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rPr/>
      </w:pPr>
      <w:r>
        <w:rPr/>
        <w:t>Name</w:t>
        <w:br/>
        <w:t>Firma</w:t>
        <w:br/>
        <w:t>Strasse Nr</w:t>
        <w:br/>
        <w:t>PLZ Ort</w:t>
      </w:r>
      <w:r>
        <w:rPr>
          <w:b/>
          <w:bCs/>
        </w:rPr>
        <w:br/>
        <w:br/>
        <w:br/>
        <w:t>An das Bundeskanzleramt</w:t>
        <w:br/>
      </w:r>
      <w:r>
        <w:rPr/>
        <w:t>Bundeskanzlerin Angela Merkel</w:t>
        <w:br/>
        <w:t>Willy-Brandt-Straße 1</w:t>
      </w:r>
    </w:p>
    <w:p>
      <w:pPr>
        <w:pStyle w:val="Normal"/>
        <w:spacing w:beforeAutospacing="1" w:afterAutospacing="1"/>
        <w:rPr/>
      </w:pPr>
      <w:r>
        <w:rPr/>
        <w:t>10557 Berlin</w:t>
      </w:r>
    </w:p>
    <w:p>
      <w:pPr>
        <w:pStyle w:val="Normal"/>
        <w:spacing w:beforeAutospacing="1" w:afterAutospacing="1"/>
        <w:rPr/>
      </w:pPr>
      <w:r>
        <w:rPr/>
      </w:r>
    </w:p>
    <w:p>
      <w:pPr>
        <w:pStyle w:val="Normal"/>
        <w:rPr/>
      </w:pPr>
      <w:r>
        <w:rPr/>
        <w:t>09. Januar 2021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Autospacing="1" w:afterAutospacing="1"/>
        <w:rPr>
          <w:b/>
          <w:b/>
          <w:bCs/>
        </w:rPr>
      </w:pPr>
      <w:r>
        <w:rPr>
          <w:b/>
          <w:bCs/>
        </w:rPr>
        <w:t>Eil Aufforderung: Beendigung des Lockdowns. Fristsetzung zum 17. Januar 2021</w:t>
      </w:r>
    </w:p>
    <w:p>
      <w:pPr>
        <w:pStyle w:val="Normal"/>
        <w:spacing w:beforeAutospacing="1" w:afterAutospacing="1"/>
        <w:rPr/>
      </w:pPr>
      <w:r>
        <w:rPr>
          <w:b/>
          <w:bCs/>
        </w:rPr>
        <w:t>Nachrichtlich an:</w:t>
      </w:r>
    </w:p>
    <w:p>
      <w:pPr>
        <w:pStyle w:val="Normal"/>
        <w:numPr>
          <w:ilvl w:val="0"/>
          <w:numId w:val="1"/>
        </w:numPr>
        <w:spacing w:beforeAutospacing="1" w:after="0"/>
        <w:rPr/>
      </w:pPr>
      <w:r>
        <w:rPr/>
        <w:t>das Präsidium des Deutschen Bundestags, Platz der Republik 1, 11011 Berlin</w:t>
      </w:r>
    </w:p>
    <w:p>
      <w:pPr>
        <w:pStyle w:val="Normal"/>
        <w:numPr>
          <w:ilvl w:val="0"/>
          <w:numId w:val="1"/>
        </w:numPr>
        <w:spacing w:before="0" w:after="0"/>
        <w:rPr/>
      </w:pPr>
      <w:r>
        <w:rPr/>
        <w:t>Deutsche Presse-Agentur, 20, 10969 Berlin</w:t>
      </w:r>
    </w:p>
    <w:p>
      <w:pPr>
        <w:pStyle w:val="Normal"/>
        <w:numPr>
          <w:ilvl w:val="0"/>
          <w:numId w:val="1"/>
        </w:numPr>
        <w:spacing w:before="0" w:after="0"/>
        <w:rPr/>
      </w:pPr>
      <w:r>
        <w:rPr/>
        <w:t>Ministerpräsident Armin Laschet Land NRW, Horionplatz 1, 40213 Düsseldorf</w:t>
      </w:r>
    </w:p>
    <w:p>
      <w:pPr>
        <w:pStyle w:val="Normal"/>
        <w:numPr>
          <w:ilvl w:val="0"/>
          <w:numId w:val="1"/>
        </w:numPr>
        <w:spacing w:before="0" w:afterAutospacing="1"/>
        <w:rPr/>
      </w:pPr>
      <w:r>
        <w:rPr/>
        <w:t>OB Frank Meyer, Stadtverwaltung Krefeld, 47798 Krefeld</w:t>
      </w:r>
    </w:p>
    <w:p>
      <w:pPr>
        <w:pStyle w:val="Normal"/>
        <w:spacing w:beforeAutospacing="1" w:afterAutospacing="1"/>
        <w:rPr/>
      </w:pPr>
      <w:r>
        <w:rPr/>
      </w:r>
    </w:p>
    <w:p>
      <w:pPr>
        <w:pStyle w:val="Normal"/>
        <w:spacing w:beforeAutospacing="1" w:afterAutospacing="1"/>
        <w:rPr/>
      </w:pPr>
      <w:r>
        <w:rPr/>
        <w:t>An die Regierenden dieses Landes,</w:t>
      </w:r>
    </w:p>
    <w:p>
      <w:pPr>
        <w:pStyle w:val="Normal"/>
        <w:rPr/>
      </w:pPr>
      <w:r>
        <w:rPr>
          <w:b/>
          <w:bCs/>
        </w:rPr>
        <w:t>kein offener Brief, sondern Fristsetzung, die aktuelle Lockdown Verlängerung/Verordnung (beginn 11. Januar 2021) sofort, jedoch spätestens bis zum 17. Januar 2021, aufzuheben zu beenden.</w:t>
        <w:br/>
      </w:r>
      <w:r>
        <w:rPr/>
        <w:br/>
        <w:t>Sehr geehrte Regierenden,</w:t>
        <w:br/>
        <w:br/>
        <w:t xml:space="preserve">der Lockdown verstößt in meinem Verständnis gegen das Verhältnismäßigkeitsgrundsatz. </w:t>
        <w:br/>
        <w:t xml:space="preserve">- Die Corona-Schutzverordnung (7. Januar 2021), mit §28a IfSG &amp; §32IfSG kann in der aktuellen Situation, kein General Lockdown auf die Gesamtbevölkerung per se ausgeübt werden. </w:t>
      </w:r>
    </w:p>
    <w:p>
      <w:pPr>
        <w:pStyle w:val="Normal"/>
        <w:rPr/>
      </w:pPr>
      <w:r>
        <w:rPr/>
        <w:t>- Die aktuellen Daten und grundsätzlichen Erkenntnisse nach einem Jahr, geben den Landesregierungen nicht die exekutiv Verordnungsrechte, Grundrechte in dem Maß einschränken zu können.</w:t>
      </w:r>
    </w:p>
    <w:p>
      <w:pPr>
        <w:pStyle w:val="Normal"/>
        <w:rPr/>
      </w:pPr>
      <w:r>
        <w:rPr/>
        <w:t xml:space="preserve">- Die Kollateralschäden mit dem verlängerten Lockdown auf Beruf, Familie, Freiheit, Gesellschaft, Wirtschaft und Gesundheit stehen zu keinem Verhältnis mehr und werden nicht berücksichtig. </w:t>
        <w:br/>
        <w:t>- Es fehlt an der Differenzierung zwischen Störer und nicht Störer.</w:t>
      </w:r>
    </w:p>
    <w:p>
      <w:pPr>
        <w:pStyle w:val="Normal"/>
        <w:rPr/>
      </w:pPr>
      <w:r>
        <w:rPr/>
        <w:t>- Fehlender Nachweispflicht, warum mein / unser Betrieb / Gewerbe, trotz maximaler Hygieneschutzmaßnahmen schließen muss bzw. eine Gefahr für die Allgemeinheit darstellt.</w:t>
        <w:br/>
        <w:t>- Unzureichende, oder zu spät, oder gar nicht ankommende, jedoch zugesagte Soforthilfen.</w:t>
      </w:r>
    </w:p>
    <w:p>
      <w:pPr>
        <w:pStyle w:val="Normal"/>
        <w:rPr/>
      </w:pPr>
      <w:r>
        <w:rPr/>
        <w:t>- Im Weiterem sehe ich / wir klare Verstöße nach BGB§151 bei den zugesagten Soforthilfen, sowie Verstoß gegenüber des EU Unionrechts.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Der Regierung / den regierenden, wird hiermit eine letzte Möglichkeit gegeben, bis zum 17. Januar 2020 Stellung zu nehmen bzw. folgende Punkte nach zu gehen</w:t>
      </w:r>
    </w:p>
    <w:p>
      <w:pPr>
        <w:pStyle w:val="Normal"/>
        <w:ind w:firstLine="708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Beendigung des Lockdowns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der versäumten und missachteten Nachweispflicht nach zu kommen, </w:t>
        <w:br/>
        <w:t>warum mein / unser Betrieb schließen muss.</w:t>
      </w:r>
    </w:p>
    <w:p>
      <w:pPr>
        <w:pStyle w:val="ListParagraph"/>
        <w:numPr>
          <w:ilvl w:val="0"/>
          <w:numId w:val="2"/>
        </w:numPr>
        <w:rPr/>
      </w:pPr>
      <w:r>
        <w:rPr/>
        <w:t>falls noch offene „Soforthilfen“ sofort auszuzahlen.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br/>
        <w:t>Anderweitig, um meine / unsere persönliche Existenz sowie den Fortbestand meines Betriebes / Gewerbes zu sichern, werde ich am 18. Januar 2021 mein Betrieb / Gewerbe unter Hygieneregeln aufnehmen. Dieser Schritt unausweichlich und sogar alternativlos.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Etwaige rechtliche Folgen unseres Handels nehmen wir billigend in Kauf und sehen einem Rechtsstreit zuversichtlich entgegen. Sollte diese nicht erfolgen, sehen wir darin eine Billigung unseres Handels durch die Bundesregierung.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Stellungnahme kann öffentlich durch Fernsehen oder schriftlich erfolgen. Maschinell erstellte Unterschriften werden nicht akzeptiert.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Mit freundlichen Grüßen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</w:t>
      </w:r>
    </w:p>
    <w:p>
      <w:pPr>
        <w:pStyle w:val="Normal"/>
        <w:rPr/>
      </w:pPr>
      <w:r>
        <w:rPr/>
        <w:t>Name</w:t>
        <w:br/>
        <w:t>Datum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0eb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de-DE" w:val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680eb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LibreOffice/7.0.4.2$Linux_X86_64 LibreOffice_project/00$Build-2</Application>
  <AppVersion>15.0000</AppVersion>
  <Pages>2</Pages>
  <Words>385</Words>
  <Characters>2470</Characters>
  <CharactersWithSpaces>2832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2021-01-09T10:45:00Z</dcterms:created>
  <dc:creator>Meco Uzba</dc:creator>
  <dc:description/>
  <dc:language>de-DE</dc:language>
  <cp:lastModifiedBy>Meco Uzba</cp:lastModifiedBy>
  <dcterms:modified xsi:type="dcterms:W3CDTF">2021-01-09T10:45:00Z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